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CA" w:rsidRDefault="00207577" w:rsidP="00207577">
      <w:pPr>
        <w:jc w:val="center"/>
        <w:rPr>
          <w:b/>
          <w:sz w:val="52"/>
          <w:szCs w:val="52"/>
        </w:rPr>
      </w:pPr>
      <w:r>
        <w:rPr>
          <w:b/>
          <w:sz w:val="52"/>
          <w:szCs w:val="52"/>
          <w:u w:val="single"/>
        </w:rPr>
        <w:t xml:space="preserve">Item #5:  </w:t>
      </w:r>
      <w:r>
        <w:rPr>
          <w:b/>
          <w:sz w:val="52"/>
          <w:szCs w:val="52"/>
        </w:rPr>
        <w:t>Kafkaesque</w:t>
      </w:r>
    </w:p>
    <w:p w:rsidR="00207577" w:rsidRDefault="00207577" w:rsidP="00207577">
      <w:pPr>
        <w:jc w:val="center"/>
        <w:rPr>
          <w:b/>
          <w:sz w:val="52"/>
          <w:szCs w:val="52"/>
        </w:rPr>
      </w:pPr>
      <w:r>
        <w:rPr>
          <w:b/>
          <w:noProof/>
          <w:sz w:val="52"/>
          <w:szCs w:val="52"/>
        </w:rPr>
        <w:drawing>
          <wp:inline distT="0" distB="0" distL="0" distR="0">
            <wp:extent cx="2407878" cy="15621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fke.jpeg"/>
                    <pic:cNvPicPr/>
                  </pic:nvPicPr>
                  <pic:blipFill>
                    <a:blip r:embed="rId5">
                      <a:extLst>
                        <a:ext uri="{28A0092B-C50C-407E-A947-70E740481C1C}">
                          <a14:useLocalDpi xmlns:a14="http://schemas.microsoft.com/office/drawing/2010/main" val="0"/>
                        </a:ext>
                      </a:extLst>
                    </a:blip>
                    <a:stretch>
                      <a:fillRect/>
                    </a:stretch>
                  </pic:blipFill>
                  <pic:spPr>
                    <a:xfrm>
                      <a:off x="0" y="0"/>
                      <a:ext cx="2407878" cy="1562100"/>
                    </a:xfrm>
                    <a:prstGeom prst="rect">
                      <a:avLst/>
                    </a:prstGeom>
                  </pic:spPr>
                </pic:pic>
              </a:graphicData>
            </a:graphic>
          </wp:inline>
        </w:drawing>
      </w:r>
      <w:r>
        <w:rPr>
          <w:b/>
          <w:sz w:val="52"/>
          <w:szCs w:val="52"/>
        </w:rPr>
        <w:t xml:space="preserve">  </w:t>
      </w:r>
      <w:r>
        <w:rPr>
          <w:b/>
          <w:noProof/>
          <w:sz w:val="52"/>
          <w:szCs w:val="52"/>
        </w:rPr>
        <w:drawing>
          <wp:inline distT="0" distB="0" distL="0" distR="0">
            <wp:extent cx="2286000" cy="1561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fke 2.jpeg"/>
                    <pic:cNvPicPr/>
                  </pic:nvPicPr>
                  <pic:blipFill>
                    <a:blip r:embed="rId6">
                      <a:extLst>
                        <a:ext uri="{28A0092B-C50C-407E-A947-70E740481C1C}">
                          <a14:useLocalDpi xmlns:a14="http://schemas.microsoft.com/office/drawing/2010/main" val="0"/>
                        </a:ext>
                      </a:extLst>
                    </a:blip>
                    <a:stretch>
                      <a:fillRect/>
                    </a:stretch>
                  </pic:blipFill>
                  <pic:spPr>
                    <a:xfrm>
                      <a:off x="0" y="0"/>
                      <a:ext cx="2286446" cy="1562100"/>
                    </a:xfrm>
                    <a:prstGeom prst="rect">
                      <a:avLst/>
                    </a:prstGeom>
                  </pic:spPr>
                </pic:pic>
              </a:graphicData>
            </a:graphic>
          </wp:inline>
        </w:drawing>
      </w:r>
      <w:r>
        <w:rPr>
          <w:b/>
          <w:sz w:val="52"/>
          <w:szCs w:val="52"/>
        </w:rPr>
        <w:t xml:space="preserve">  </w:t>
      </w:r>
    </w:p>
    <w:p w:rsidR="00207577" w:rsidRDefault="00207577" w:rsidP="00207577">
      <w:pPr>
        <w:jc w:val="center"/>
        <w:rPr>
          <w:b/>
          <w:sz w:val="52"/>
          <w:szCs w:val="52"/>
        </w:rPr>
      </w:pPr>
      <w:r w:rsidRPr="00207577">
        <w:rPr>
          <w:b/>
          <w:sz w:val="52"/>
          <w:szCs w:val="52"/>
          <w:u w:val="single"/>
        </w:rPr>
        <w:t>Category:</w:t>
      </w:r>
      <w:r>
        <w:rPr>
          <w:b/>
          <w:sz w:val="52"/>
          <w:szCs w:val="52"/>
        </w:rPr>
        <w:t xml:space="preserve">  Literature</w:t>
      </w:r>
    </w:p>
    <w:p w:rsidR="00207577" w:rsidRDefault="00207577" w:rsidP="00207577">
      <w:pPr>
        <w:jc w:val="center"/>
        <w:rPr>
          <w:b/>
          <w:sz w:val="52"/>
          <w:szCs w:val="52"/>
        </w:rPr>
      </w:pPr>
    </w:p>
    <w:p w:rsidR="00207577" w:rsidRPr="00EE6660" w:rsidRDefault="00207577" w:rsidP="00207577">
      <w:pPr>
        <w:jc w:val="center"/>
        <w:rPr>
          <w:b/>
          <w:sz w:val="52"/>
          <w:szCs w:val="52"/>
          <w:u w:val="single"/>
        </w:rPr>
      </w:pPr>
      <w:r w:rsidRPr="00EE6660">
        <w:rPr>
          <w:b/>
          <w:sz w:val="52"/>
          <w:szCs w:val="52"/>
          <w:u w:val="single"/>
        </w:rPr>
        <w:t>What I Already Know About This Item:</w:t>
      </w:r>
    </w:p>
    <w:p w:rsidR="00207577" w:rsidRDefault="00207577" w:rsidP="00207577">
      <w:pPr>
        <w:jc w:val="center"/>
        <w:rPr>
          <w:b/>
          <w:sz w:val="52"/>
          <w:szCs w:val="52"/>
        </w:rPr>
      </w:pPr>
      <w:r>
        <w:rPr>
          <w:b/>
          <w:sz w:val="52"/>
          <w:szCs w:val="52"/>
        </w:rPr>
        <w:t>__________________________________________________________</w:t>
      </w:r>
    </w:p>
    <w:p w:rsidR="00207577" w:rsidRDefault="00207577" w:rsidP="00207577">
      <w:pPr>
        <w:jc w:val="center"/>
        <w:rPr>
          <w:b/>
          <w:sz w:val="52"/>
          <w:szCs w:val="52"/>
        </w:rPr>
      </w:pPr>
      <w:r>
        <w:rPr>
          <w:b/>
          <w:sz w:val="52"/>
          <w:szCs w:val="52"/>
        </w:rPr>
        <w:t>__________________________________________________________</w:t>
      </w:r>
    </w:p>
    <w:p w:rsidR="00207577" w:rsidRDefault="00207577" w:rsidP="00207577">
      <w:pPr>
        <w:jc w:val="center"/>
        <w:rPr>
          <w:b/>
          <w:sz w:val="52"/>
          <w:szCs w:val="52"/>
        </w:rPr>
      </w:pPr>
      <w:r>
        <w:rPr>
          <w:b/>
          <w:sz w:val="52"/>
          <w:szCs w:val="52"/>
        </w:rPr>
        <w:t>__________________________________________________________</w:t>
      </w:r>
    </w:p>
    <w:p w:rsidR="00207577" w:rsidRDefault="00207577" w:rsidP="00207577">
      <w:pPr>
        <w:jc w:val="center"/>
        <w:rPr>
          <w:b/>
          <w:sz w:val="52"/>
          <w:szCs w:val="52"/>
        </w:rPr>
      </w:pPr>
    </w:p>
    <w:p w:rsidR="00207577" w:rsidRDefault="00207577" w:rsidP="00207577">
      <w:pPr>
        <w:jc w:val="center"/>
        <w:rPr>
          <w:b/>
          <w:sz w:val="52"/>
          <w:szCs w:val="52"/>
        </w:rPr>
      </w:pPr>
    </w:p>
    <w:p w:rsidR="00207577" w:rsidRDefault="00207577" w:rsidP="00207577">
      <w:pPr>
        <w:jc w:val="center"/>
        <w:rPr>
          <w:b/>
          <w:sz w:val="52"/>
          <w:szCs w:val="52"/>
        </w:rPr>
      </w:pPr>
    </w:p>
    <w:p w:rsidR="00207577" w:rsidRDefault="00207577" w:rsidP="00207577">
      <w:pPr>
        <w:rPr>
          <w:b/>
          <w:sz w:val="48"/>
          <w:szCs w:val="48"/>
        </w:rPr>
      </w:pPr>
      <w:r>
        <w:rPr>
          <w:b/>
          <w:sz w:val="48"/>
          <w:szCs w:val="48"/>
        </w:rPr>
        <w:lastRenderedPageBreak/>
        <w:t>(For this slide you should be writing down 3 things: name of allusion, background information, how it is used today.)</w:t>
      </w:r>
    </w:p>
    <w:p w:rsidR="00207577" w:rsidRDefault="00207577" w:rsidP="00207577">
      <w:pPr>
        <w:rPr>
          <w:sz w:val="52"/>
          <w:szCs w:val="52"/>
        </w:rPr>
      </w:pPr>
    </w:p>
    <w:p w:rsidR="00207577" w:rsidRDefault="00207577" w:rsidP="00207577">
      <w:pPr>
        <w:rPr>
          <w:sz w:val="52"/>
          <w:szCs w:val="52"/>
        </w:rPr>
      </w:pPr>
      <w:r w:rsidRPr="00207577">
        <w:rPr>
          <w:sz w:val="52"/>
          <w:szCs w:val="52"/>
          <w:u w:val="single"/>
        </w:rPr>
        <w:t>Franz Kafka</w:t>
      </w:r>
      <w:r>
        <w:rPr>
          <w:sz w:val="52"/>
          <w:szCs w:val="52"/>
        </w:rPr>
        <w:t xml:space="preserve"> (1883-1924) was a Czech, German-speaking writer, whose works often dealt with </w:t>
      </w:r>
      <w:r w:rsidRPr="00207577">
        <w:rPr>
          <w:sz w:val="52"/>
          <w:szCs w:val="52"/>
          <w:u w:val="single"/>
        </w:rPr>
        <w:t>surreal, anxiety</w:t>
      </w:r>
      <w:r>
        <w:rPr>
          <w:sz w:val="52"/>
          <w:szCs w:val="52"/>
        </w:rPr>
        <w:t xml:space="preserve"> </w:t>
      </w:r>
      <w:r w:rsidRPr="00207577">
        <w:rPr>
          <w:sz w:val="52"/>
          <w:szCs w:val="52"/>
          <w:u w:val="single"/>
        </w:rPr>
        <w:t>producing</w:t>
      </w:r>
      <w:r>
        <w:rPr>
          <w:sz w:val="52"/>
          <w:szCs w:val="52"/>
        </w:rPr>
        <w:t xml:space="preserve"> situations.  For example, in </w:t>
      </w:r>
      <w:r w:rsidRPr="00207577">
        <w:rPr>
          <w:i/>
          <w:sz w:val="52"/>
          <w:szCs w:val="52"/>
          <w:u w:val="single"/>
        </w:rPr>
        <w:t>The</w:t>
      </w:r>
      <w:r w:rsidRPr="00207577">
        <w:rPr>
          <w:sz w:val="52"/>
          <w:szCs w:val="52"/>
          <w:u w:val="single"/>
        </w:rPr>
        <w:t xml:space="preserve"> </w:t>
      </w:r>
      <w:r w:rsidRPr="00207577">
        <w:rPr>
          <w:i/>
          <w:sz w:val="52"/>
          <w:szCs w:val="52"/>
          <w:u w:val="single"/>
        </w:rPr>
        <w:t>Metamorphosis</w:t>
      </w:r>
      <w:r>
        <w:rPr>
          <w:sz w:val="52"/>
          <w:szCs w:val="52"/>
        </w:rPr>
        <w:t>, the main character awakens to discover that he has been transformed into a giant cockroach.</w:t>
      </w:r>
    </w:p>
    <w:p w:rsidR="00207577" w:rsidRDefault="00207577" w:rsidP="00207577">
      <w:pPr>
        <w:rPr>
          <w:sz w:val="52"/>
          <w:szCs w:val="52"/>
        </w:rPr>
      </w:pPr>
    </w:p>
    <w:p w:rsidR="00207577" w:rsidRDefault="00207577" w:rsidP="00207577">
      <w:pPr>
        <w:rPr>
          <w:sz w:val="52"/>
          <w:szCs w:val="52"/>
        </w:rPr>
      </w:pPr>
      <w:r>
        <w:rPr>
          <w:sz w:val="52"/>
          <w:szCs w:val="52"/>
        </w:rPr>
        <w:t xml:space="preserve">The adjective “Kafkaesque,” refers to a situation or experience that is </w:t>
      </w:r>
      <w:r w:rsidRPr="00207577">
        <w:rPr>
          <w:i/>
          <w:sz w:val="52"/>
          <w:szCs w:val="52"/>
        </w:rPr>
        <w:t xml:space="preserve">bizarre, surreal, or </w:t>
      </w:r>
      <w:proofErr w:type="gramStart"/>
      <w:r w:rsidRPr="00207577">
        <w:rPr>
          <w:i/>
          <w:sz w:val="52"/>
          <w:szCs w:val="52"/>
        </w:rPr>
        <w:t>anxiety-producing</w:t>
      </w:r>
      <w:proofErr w:type="gramEnd"/>
      <w:r>
        <w:rPr>
          <w:sz w:val="52"/>
          <w:szCs w:val="52"/>
        </w:rPr>
        <w:t>.</w:t>
      </w:r>
    </w:p>
    <w:p w:rsidR="00207577" w:rsidRDefault="00207577" w:rsidP="00207577">
      <w:pPr>
        <w:rPr>
          <w:sz w:val="52"/>
          <w:szCs w:val="52"/>
        </w:rPr>
      </w:pPr>
    </w:p>
    <w:p w:rsidR="00207577" w:rsidRDefault="00207577" w:rsidP="00207577">
      <w:pPr>
        <w:rPr>
          <w:sz w:val="52"/>
          <w:szCs w:val="52"/>
        </w:rPr>
      </w:pPr>
    </w:p>
    <w:p w:rsidR="00207577" w:rsidRDefault="00207577" w:rsidP="00207577">
      <w:pPr>
        <w:rPr>
          <w:sz w:val="52"/>
          <w:szCs w:val="52"/>
        </w:rPr>
      </w:pPr>
    </w:p>
    <w:p w:rsidR="00207577" w:rsidRPr="00F46C29" w:rsidRDefault="00207577" w:rsidP="00207577">
      <w:pPr>
        <w:rPr>
          <w:b/>
          <w:sz w:val="32"/>
          <w:szCs w:val="32"/>
        </w:rPr>
      </w:pPr>
      <w:r w:rsidRPr="00F46C29">
        <w:rPr>
          <w:b/>
          <w:sz w:val="32"/>
          <w:szCs w:val="32"/>
        </w:rPr>
        <w:t>(For this slide you should be writing down 2 things: 1 given example and 1 original example.)</w:t>
      </w:r>
    </w:p>
    <w:p w:rsidR="00207577" w:rsidRDefault="00207577" w:rsidP="00207577">
      <w:pPr>
        <w:rPr>
          <w:b/>
          <w:sz w:val="52"/>
          <w:szCs w:val="52"/>
        </w:rPr>
      </w:pPr>
    </w:p>
    <w:p w:rsidR="00207577" w:rsidRPr="00F46C29" w:rsidRDefault="00207577" w:rsidP="00207577">
      <w:pPr>
        <w:rPr>
          <w:sz w:val="44"/>
          <w:szCs w:val="44"/>
        </w:rPr>
      </w:pPr>
      <w:r w:rsidRPr="00F46C29">
        <w:rPr>
          <w:b/>
          <w:sz w:val="44"/>
          <w:szCs w:val="44"/>
          <w:u w:val="single"/>
        </w:rPr>
        <w:t xml:space="preserve">Examples: </w:t>
      </w:r>
      <w:r w:rsidRPr="00F46C29">
        <w:rPr>
          <w:sz w:val="44"/>
          <w:szCs w:val="44"/>
        </w:rPr>
        <w:t>(copy ONE)</w:t>
      </w:r>
    </w:p>
    <w:p w:rsidR="00207577" w:rsidRDefault="00207577" w:rsidP="00207577">
      <w:pPr>
        <w:jc w:val="center"/>
        <w:rPr>
          <w:b/>
          <w:sz w:val="52"/>
          <w:szCs w:val="52"/>
        </w:rPr>
      </w:pPr>
    </w:p>
    <w:p w:rsidR="00207577" w:rsidRPr="00207577" w:rsidRDefault="00207577" w:rsidP="00207577">
      <w:pPr>
        <w:rPr>
          <w:b/>
          <w:sz w:val="40"/>
          <w:szCs w:val="40"/>
        </w:rPr>
      </w:pPr>
      <w:r w:rsidRPr="00207577">
        <w:rPr>
          <w:b/>
          <w:sz w:val="40"/>
          <w:szCs w:val="40"/>
        </w:rPr>
        <w:t>At the amusement park, we walked across a platform that was completely stationary, but the circular walls were rotating around the platform.  This produced a Kafkaesque feeling that I was falling, and I had to close my eyes in order to walk steadily across the platform.</w:t>
      </w:r>
    </w:p>
    <w:p w:rsidR="00207577" w:rsidRPr="00207577" w:rsidRDefault="00207577" w:rsidP="00207577">
      <w:pPr>
        <w:rPr>
          <w:b/>
          <w:sz w:val="40"/>
          <w:szCs w:val="40"/>
        </w:rPr>
      </w:pPr>
    </w:p>
    <w:p w:rsidR="00207577" w:rsidRDefault="00207577" w:rsidP="00207577">
      <w:pPr>
        <w:rPr>
          <w:b/>
          <w:sz w:val="40"/>
          <w:szCs w:val="40"/>
        </w:rPr>
      </w:pPr>
      <w:r w:rsidRPr="00207577">
        <w:rPr>
          <w:b/>
          <w:sz w:val="40"/>
          <w:szCs w:val="40"/>
        </w:rPr>
        <w:t>When we traveled to Greece last summer, it was Kafkaesque not being able to read any of the signs on the road or even to recognize the alphabet in which they were written.</w:t>
      </w:r>
    </w:p>
    <w:p w:rsidR="00207577" w:rsidRDefault="00207577" w:rsidP="00207577">
      <w:pPr>
        <w:rPr>
          <w:b/>
          <w:sz w:val="40"/>
          <w:szCs w:val="40"/>
        </w:rPr>
      </w:pPr>
      <w:bookmarkStart w:id="0" w:name="_GoBack"/>
      <w:bookmarkEnd w:id="0"/>
    </w:p>
    <w:p w:rsidR="00207577" w:rsidRPr="00A5511E" w:rsidRDefault="00207577" w:rsidP="00207577">
      <w:pPr>
        <w:rPr>
          <w:sz w:val="44"/>
          <w:szCs w:val="44"/>
        </w:rPr>
      </w:pPr>
      <w:r w:rsidRPr="00E91EB2">
        <w:rPr>
          <w:b/>
          <w:sz w:val="44"/>
          <w:szCs w:val="44"/>
          <w:u w:val="single"/>
        </w:rPr>
        <w:t>My Own Original Example:</w:t>
      </w:r>
      <w:r>
        <w:rPr>
          <w:b/>
          <w:sz w:val="44"/>
          <w:szCs w:val="44"/>
        </w:rPr>
        <w:t xml:space="preserve">  </w:t>
      </w:r>
      <w:r>
        <w:rPr>
          <w:sz w:val="44"/>
          <w:szCs w:val="44"/>
        </w:rPr>
        <w:t>(write ONE)</w:t>
      </w:r>
    </w:p>
    <w:p w:rsidR="00207577" w:rsidRDefault="00207577" w:rsidP="00207577">
      <w:pPr>
        <w:rPr>
          <w:b/>
          <w:sz w:val="40"/>
          <w:szCs w:val="40"/>
        </w:rPr>
      </w:pPr>
    </w:p>
    <w:p w:rsidR="00207577" w:rsidRPr="00207577" w:rsidRDefault="00207577" w:rsidP="00207577">
      <w:pPr>
        <w:rPr>
          <w:b/>
          <w:sz w:val="40"/>
          <w:szCs w:val="40"/>
        </w:rPr>
      </w:pPr>
    </w:p>
    <w:sectPr w:rsidR="00207577" w:rsidRPr="00207577" w:rsidSect="00207577">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577"/>
    <w:rsid w:val="00207577"/>
    <w:rsid w:val="00B50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280F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5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57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5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57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203</Words>
  <Characters>1159</Characters>
  <Application>Microsoft Macintosh Word</Application>
  <DocSecurity>0</DocSecurity>
  <Lines>9</Lines>
  <Paragraphs>2</Paragraphs>
  <ScaleCrop>false</ScaleCrop>
  <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Greenlaw</dc:creator>
  <cp:keywords/>
  <dc:description/>
  <cp:lastModifiedBy>Angela Greenlaw</cp:lastModifiedBy>
  <cp:revision>1</cp:revision>
  <dcterms:created xsi:type="dcterms:W3CDTF">2017-04-30T20:17:00Z</dcterms:created>
  <dcterms:modified xsi:type="dcterms:W3CDTF">2017-04-30T20:25:00Z</dcterms:modified>
</cp:coreProperties>
</file>