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BB72A" w14:textId="5DB641A2" w:rsidR="00A13F74" w:rsidRDefault="00A13F74">
      <w:pPr>
        <w:rPr>
          <w:rFonts w:ascii="American Typewriter" w:hAnsi="American Typewriter"/>
          <w:b/>
          <w:sz w:val="36"/>
          <w:szCs w:val="36"/>
        </w:rPr>
      </w:pPr>
      <w:r w:rsidRPr="00A13F74">
        <w:rPr>
          <w:rFonts w:ascii="American Typewriter" w:hAnsi="American Typewriter"/>
          <w:b/>
          <w:sz w:val="36"/>
          <w:szCs w:val="36"/>
        </w:rPr>
        <w:t>In what ways do William Ernest Henley and Jimmy Santiago Baca use diction to convey a similar theme to readers?</w:t>
      </w:r>
    </w:p>
    <w:p w14:paraId="7708B72E" w14:textId="24685653" w:rsidR="00A13F74" w:rsidRDefault="00A13F74">
      <w:pPr>
        <w:rPr>
          <w:rFonts w:ascii="American Typewriter" w:hAnsi="American Typewriter"/>
          <w:b/>
          <w:sz w:val="36"/>
          <w:szCs w:val="36"/>
        </w:rPr>
      </w:pPr>
    </w:p>
    <w:p w14:paraId="102EBED0" w14:textId="3AA015DA" w:rsidR="00A13F74" w:rsidRPr="00A13F74" w:rsidRDefault="00A13F74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13F74" w:rsidRPr="00A13F74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74"/>
    <w:rsid w:val="00A13F74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EDFD3"/>
  <w15:chartTrackingRefBased/>
  <w15:docId w15:val="{13ABEFCF-E177-BA40-9ABD-39E275E9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2019-01-23T17:00:00Z</dcterms:created>
  <dcterms:modified xsi:type="dcterms:W3CDTF">2019-01-23T17:07:00Z</dcterms:modified>
</cp:coreProperties>
</file>